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93E" w:rsidRDefault="00BD0E0F">
      <w:p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</w:t>
      </w:r>
      <w:r w:rsidR="001B79C3" w:rsidRPr="001B79C3">
        <w:rPr>
          <w:b/>
          <w:sz w:val="28"/>
          <w:u w:val="single"/>
        </w:rPr>
        <w:t>Restricted Antibiotics</w:t>
      </w:r>
    </w:p>
    <w:p w:rsidR="00612721" w:rsidRPr="00612721" w:rsidRDefault="00612721">
      <w:pPr>
        <w:rPr>
          <w:sz w:val="28"/>
        </w:rPr>
      </w:pPr>
      <w:r>
        <w:t>Use of any of these agents must be discussed with an attending.  If called at night, approve a single dose (if appropriate) but then discuss with the attending in the morning.  If called during the day, discuss with the attending in real-time. </w:t>
      </w:r>
    </w:p>
    <w:tbl>
      <w:tblPr>
        <w:tblStyle w:val="TableGrid"/>
        <w:tblW w:w="11234" w:type="dxa"/>
        <w:tblLook w:val="04A0" w:firstRow="1" w:lastRow="0" w:firstColumn="1" w:lastColumn="0" w:noHBand="0" w:noVBand="1"/>
      </w:tblPr>
      <w:tblGrid>
        <w:gridCol w:w="1928"/>
        <w:gridCol w:w="2022"/>
        <w:gridCol w:w="3619"/>
        <w:gridCol w:w="3665"/>
      </w:tblGrid>
      <w:tr w:rsidR="0020703E" w:rsidRPr="001B79C3" w:rsidTr="003D02C9">
        <w:tc>
          <w:tcPr>
            <w:tcW w:w="1928" w:type="dxa"/>
          </w:tcPr>
          <w:p w:rsidR="0020703E" w:rsidRPr="001B79C3" w:rsidRDefault="0020703E">
            <w:pPr>
              <w:rPr>
                <w:b/>
              </w:rPr>
            </w:pPr>
            <w:r w:rsidRPr="001B79C3">
              <w:rPr>
                <w:b/>
              </w:rPr>
              <w:t>Drug</w:t>
            </w:r>
          </w:p>
        </w:tc>
        <w:tc>
          <w:tcPr>
            <w:tcW w:w="2022" w:type="dxa"/>
          </w:tcPr>
          <w:p w:rsidR="0020703E" w:rsidRPr="001B79C3" w:rsidRDefault="0020703E" w:rsidP="00BF1281">
            <w:pPr>
              <w:rPr>
                <w:b/>
              </w:rPr>
            </w:pPr>
            <w:r w:rsidRPr="001B79C3">
              <w:rPr>
                <w:b/>
              </w:rPr>
              <w:t>Restriction</w:t>
            </w:r>
          </w:p>
        </w:tc>
        <w:tc>
          <w:tcPr>
            <w:tcW w:w="3619" w:type="dxa"/>
          </w:tcPr>
          <w:p w:rsidR="0020703E" w:rsidRPr="001B79C3" w:rsidRDefault="0020703E" w:rsidP="00BF1281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3665" w:type="dxa"/>
          </w:tcPr>
          <w:p w:rsidR="0020703E" w:rsidRPr="001B79C3" w:rsidRDefault="0020703E">
            <w:pPr>
              <w:rPr>
                <w:b/>
              </w:rPr>
            </w:pPr>
            <w:r>
              <w:rPr>
                <w:b/>
              </w:rPr>
              <w:t>Considerations</w:t>
            </w:r>
          </w:p>
        </w:tc>
      </w:tr>
      <w:tr w:rsidR="002E40A4" w:rsidRPr="001B79C3" w:rsidTr="003D02C9">
        <w:tc>
          <w:tcPr>
            <w:tcW w:w="1928" w:type="dxa"/>
          </w:tcPr>
          <w:p w:rsidR="002E40A4" w:rsidRPr="001B79C3" w:rsidRDefault="002E40A4" w:rsidP="0026283A">
            <w:proofErr w:type="spellStart"/>
            <w:r>
              <w:t>Ambisome</w:t>
            </w:r>
            <w:proofErr w:type="spellEnd"/>
          </w:p>
        </w:tc>
        <w:tc>
          <w:tcPr>
            <w:tcW w:w="2022" w:type="dxa"/>
          </w:tcPr>
          <w:p w:rsidR="002E40A4" w:rsidRPr="001B79C3" w:rsidRDefault="002E40A4" w:rsidP="0026283A">
            <w:r>
              <w:t xml:space="preserve">ID </w:t>
            </w:r>
          </w:p>
        </w:tc>
        <w:tc>
          <w:tcPr>
            <w:tcW w:w="3619" w:type="dxa"/>
          </w:tcPr>
          <w:p w:rsidR="002E40A4" w:rsidRPr="001B79C3" w:rsidRDefault="002E40A4" w:rsidP="0026283A">
            <w:pPr>
              <w:pStyle w:val="ListParagraph"/>
              <w:numPr>
                <w:ilvl w:val="0"/>
                <w:numId w:val="3"/>
              </w:numPr>
              <w:ind w:left="232" w:hanging="180"/>
            </w:pPr>
            <w:r>
              <w:t>Invasive fungal infections</w:t>
            </w:r>
          </w:p>
        </w:tc>
        <w:tc>
          <w:tcPr>
            <w:tcW w:w="3665" w:type="dxa"/>
          </w:tcPr>
          <w:p w:rsidR="002E40A4" w:rsidRDefault="002E40A4" w:rsidP="0026283A"/>
        </w:tc>
      </w:tr>
      <w:tr w:rsidR="003D02C9" w:rsidRPr="001B79C3" w:rsidTr="007365E8">
        <w:tc>
          <w:tcPr>
            <w:tcW w:w="1928" w:type="dxa"/>
          </w:tcPr>
          <w:p w:rsidR="003D02C9" w:rsidRDefault="003D02C9" w:rsidP="007365E8">
            <w:proofErr w:type="spellStart"/>
            <w:r>
              <w:t>Bedaquiline</w:t>
            </w:r>
            <w:proofErr w:type="spellEnd"/>
          </w:p>
        </w:tc>
        <w:tc>
          <w:tcPr>
            <w:tcW w:w="2022" w:type="dxa"/>
          </w:tcPr>
          <w:p w:rsidR="003D02C9" w:rsidRDefault="003D02C9" w:rsidP="007365E8">
            <w:r>
              <w:t xml:space="preserve">ID </w:t>
            </w:r>
          </w:p>
        </w:tc>
        <w:tc>
          <w:tcPr>
            <w:tcW w:w="3619" w:type="dxa"/>
          </w:tcPr>
          <w:p w:rsidR="003D02C9" w:rsidRDefault="003D02C9" w:rsidP="007365E8">
            <w:pPr>
              <w:pStyle w:val="ListParagraph"/>
              <w:numPr>
                <w:ilvl w:val="0"/>
                <w:numId w:val="2"/>
              </w:numPr>
              <w:ind w:left="235" w:hanging="270"/>
            </w:pPr>
            <w:r>
              <w:t>MDR TB</w:t>
            </w:r>
          </w:p>
          <w:p w:rsidR="003D02C9" w:rsidRDefault="003D02C9" w:rsidP="007365E8">
            <w:pPr>
              <w:pStyle w:val="ListParagraph"/>
              <w:numPr>
                <w:ilvl w:val="0"/>
                <w:numId w:val="2"/>
              </w:numPr>
              <w:ind w:left="235" w:hanging="270"/>
            </w:pPr>
            <w:r>
              <w:t>MDR NTM species</w:t>
            </w:r>
          </w:p>
        </w:tc>
        <w:tc>
          <w:tcPr>
            <w:tcW w:w="3665" w:type="dxa"/>
          </w:tcPr>
          <w:p w:rsidR="003D02C9" w:rsidRDefault="003D02C9" w:rsidP="007365E8"/>
        </w:tc>
      </w:tr>
      <w:tr w:rsidR="002E40A4" w:rsidRPr="001B79C3" w:rsidTr="003D02C9">
        <w:tc>
          <w:tcPr>
            <w:tcW w:w="1928" w:type="dxa"/>
          </w:tcPr>
          <w:p w:rsidR="002E40A4" w:rsidRPr="001B79C3" w:rsidRDefault="002E40A4" w:rsidP="0088575F">
            <w:proofErr w:type="spellStart"/>
            <w:r>
              <w:t>Ceftaroline</w:t>
            </w:r>
            <w:proofErr w:type="spellEnd"/>
          </w:p>
        </w:tc>
        <w:tc>
          <w:tcPr>
            <w:tcW w:w="2022" w:type="dxa"/>
          </w:tcPr>
          <w:p w:rsidR="002E40A4" w:rsidRPr="001B79C3" w:rsidRDefault="002E40A4" w:rsidP="0088575F">
            <w:r>
              <w:t xml:space="preserve">ID </w:t>
            </w:r>
          </w:p>
        </w:tc>
        <w:tc>
          <w:tcPr>
            <w:tcW w:w="3619" w:type="dxa"/>
          </w:tcPr>
          <w:p w:rsidR="002E40A4" w:rsidRPr="001B79C3" w:rsidRDefault="002E40A4" w:rsidP="0088575F">
            <w:pPr>
              <w:pStyle w:val="ListParagraph"/>
              <w:numPr>
                <w:ilvl w:val="0"/>
                <w:numId w:val="3"/>
              </w:numPr>
              <w:ind w:left="235" w:hanging="235"/>
            </w:pPr>
            <w:r>
              <w:t>Serious infections with MRSA</w:t>
            </w:r>
          </w:p>
        </w:tc>
        <w:tc>
          <w:tcPr>
            <w:tcW w:w="3665" w:type="dxa"/>
          </w:tcPr>
          <w:p w:rsidR="002E40A4" w:rsidRDefault="002E40A4" w:rsidP="0088575F">
            <w:pPr>
              <w:pStyle w:val="ListParagraph"/>
              <w:numPr>
                <w:ilvl w:val="0"/>
                <w:numId w:val="3"/>
              </w:numPr>
              <w:ind w:left="197" w:hanging="180"/>
            </w:pPr>
            <w:r>
              <w:t>Does not cover VRE</w:t>
            </w:r>
          </w:p>
        </w:tc>
      </w:tr>
      <w:tr w:rsidR="002E40A4" w:rsidRPr="001B79C3" w:rsidTr="003D02C9">
        <w:tc>
          <w:tcPr>
            <w:tcW w:w="1928" w:type="dxa"/>
          </w:tcPr>
          <w:p w:rsidR="002E40A4" w:rsidRDefault="002E40A4" w:rsidP="005119A8">
            <w:proofErr w:type="spellStart"/>
            <w:r>
              <w:t>Ceftazidime</w:t>
            </w:r>
            <w:proofErr w:type="spellEnd"/>
            <w:r>
              <w:t>-avibactam (</w:t>
            </w:r>
            <w:proofErr w:type="spellStart"/>
            <w:r>
              <w:t>Avycaz</w:t>
            </w:r>
            <w:proofErr w:type="spellEnd"/>
            <w:r>
              <w:t>®)</w:t>
            </w:r>
          </w:p>
        </w:tc>
        <w:tc>
          <w:tcPr>
            <w:tcW w:w="2022" w:type="dxa"/>
          </w:tcPr>
          <w:p w:rsidR="002E40A4" w:rsidRDefault="002E40A4" w:rsidP="005119A8">
            <w:r>
              <w:t>ID</w:t>
            </w:r>
          </w:p>
        </w:tc>
        <w:tc>
          <w:tcPr>
            <w:tcW w:w="3619" w:type="dxa"/>
          </w:tcPr>
          <w:p w:rsidR="002E40A4" w:rsidRDefault="002E40A4" w:rsidP="005119A8">
            <w:pPr>
              <w:pStyle w:val="ListParagraph"/>
              <w:numPr>
                <w:ilvl w:val="0"/>
                <w:numId w:val="3"/>
              </w:numPr>
              <w:ind w:left="232" w:hanging="236"/>
            </w:pPr>
            <w:r>
              <w:t>MDR gram negative infections</w:t>
            </w:r>
          </w:p>
        </w:tc>
        <w:tc>
          <w:tcPr>
            <w:tcW w:w="3665" w:type="dxa"/>
          </w:tcPr>
          <w:p w:rsidR="002E40A4" w:rsidRDefault="002E40A4" w:rsidP="005119A8">
            <w:pPr>
              <w:pStyle w:val="ListParagraph"/>
              <w:numPr>
                <w:ilvl w:val="0"/>
                <w:numId w:val="3"/>
              </w:numPr>
              <w:ind w:left="197" w:hanging="180"/>
            </w:pPr>
            <w:r>
              <w:t xml:space="preserve">Tends to be better for MDR </w:t>
            </w:r>
            <w:proofErr w:type="spellStart"/>
            <w:r>
              <w:t>enterobacteriacae</w:t>
            </w:r>
            <w:proofErr w:type="spellEnd"/>
          </w:p>
        </w:tc>
      </w:tr>
      <w:tr w:rsidR="002E40A4" w:rsidRPr="001B79C3" w:rsidTr="003D02C9">
        <w:tc>
          <w:tcPr>
            <w:tcW w:w="1928" w:type="dxa"/>
          </w:tcPr>
          <w:p w:rsidR="002E40A4" w:rsidRDefault="002E40A4" w:rsidP="005119A8">
            <w:proofErr w:type="spellStart"/>
            <w:r>
              <w:t>Ceftolozane-tazobactam</w:t>
            </w:r>
            <w:proofErr w:type="spellEnd"/>
            <w:r>
              <w:t xml:space="preserve"> (</w:t>
            </w:r>
            <w:proofErr w:type="spellStart"/>
            <w:r>
              <w:t>Zerbaxa</w:t>
            </w:r>
            <w:proofErr w:type="spellEnd"/>
            <w:r>
              <w:t>®)</w:t>
            </w:r>
          </w:p>
        </w:tc>
        <w:tc>
          <w:tcPr>
            <w:tcW w:w="2022" w:type="dxa"/>
          </w:tcPr>
          <w:p w:rsidR="002E40A4" w:rsidRDefault="002E40A4" w:rsidP="005119A8">
            <w:r>
              <w:t>ID</w:t>
            </w:r>
          </w:p>
        </w:tc>
        <w:tc>
          <w:tcPr>
            <w:tcW w:w="3619" w:type="dxa"/>
          </w:tcPr>
          <w:p w:rsidR="002E40A4" w:rsidRDefault="002E40A4" w:rsidP="005119A8">
            <w:pPr>
              <w:pStyle w:val="ListParagraph"/>
              <w:numPr>
                <w:ilvl w:val="0"/>
                <w:numId w:val="3"/>
              </w:numPr>
              <w:ind w:left="232" w:hanging="236"/>
            </w:pPr>
            <w:r>
              <w:t>MDR gram negative infections</w:t>
            </w:r>
          </w:p>
        </w:tc>
        <w:tc>
          <w:tcPr>
            <w:tcW w:w="3665" w:type="dxa"/>
          </w:tcPr>
          <w:p w:rsidR="002E40A4" w:rsidRPr="003D02C9" w:rsidRDefault="002E40A4" w:rsidP="005119A8">
            <w:pPr>
              <w:pStyle w:val="ListParagraph"/>
              <w:numPr>
                <w:ilvl w:val="0"/>
                <w:numId w:val="3"/>
              </w:numPr>
              <w:ind w:left="197" w:hanging="180"/>
            </w:pPr>
            <w:r>
              <w:t xml:space="preserve">Tends to be better for MDR </w:t>
            </w:r>
            <w:r w:rsidRPr="002E40A4">
              <w:rPr>
                <w:i/>
              </w:rPr>
              <w:t>Pseudomonas</w:t>
            </w:r>
          </w:p>
          <w:p w:rsidR="003D02C9" w:rsidRDefault="003D02C9" w:rsidP="005119A8">
            <w:pPr>
              <w:pStyle w:val="ListParagraph"/>
              <w:numPr>
                <w:ilvl w:val="0"/>
                <w:numId w:val="3"/>
              </w:numPr>
              <w:ind w:left="197" w:hanging="180"/>
            </w:pPr>
            <w:r>
              <w:t>Non-formulary</w:t>
            </w:r>
          </w:p>
        </w:tc>
      </w:tr>
      <w:tr w:rsidR="003D02C9" w:rsidRPr="001B79C3" w:rsidTr="003D02C9">
        <w:tc>
          <w:tcPr>
            <w:tcW w:w="1928" w:type="dxa"/>
          </w:tcPr>
          <w:p w:rsidR="003D02C9" w:rsidRPr="001B79C3" w:rsidRDefault="003D02C9" w:rsidP="006F4684">
            <w:r>
              <w:t>Chloramphenicol</w:t>
            </w:r>
          </w:p>
        </w:tc>
        <w:tc>
          <w:tcPr>
            <w:tcW w:w="2022" w:type="dxa"/>
          </w:tcPr>
          <w:p w:rsidR="003D02C9" w:rsidRPr="001B79C3" w:rsidRDefault="003D02C9" w:rsidP="006F4684">
            <w:r>
              <w:t xml:space="preserve">ID </w:t>
            </w:r>
          </w:p>
        </w:tc>
        <w:tc>
          <w:tcPr>
            <w:tcW w:w="3619" w:type="dxa"/>
          </w:tcPr>
          <w:p w:rsidR="003D02C9" w:rsidRPr="001B79C3" w:rsidRDefault="003D02C9" w:rsidP="006F4684"/>
        </w:tc>
        <w:tc>
          <w:tcPr>
            <w:tcW w:w="3665" w:type="dxa"/>
          </w:tcPr>
          <w:p w:rsidR="003D02C9" w:rsidRDefault="003D02C9" w:rsidP="006F4684"/>
        </w:tc>
      </w:tr>
      <w:tr w:rsidR="003D02C9" w:rsidRPr="001B79C3" w:rsidTr="003D02C9">
        <w:tc>
          <w:tcPr>
            <w:tcW w:w="1928" w:type="dxa"/>
          </w:tcPr>
          <w:p w:rsidR="003D02C9" w:rsidRDefault="003D02C9" w:rsidP="00DA2476">
            <w:proofErr w:type="spellStart"/>
            <w:r>
              <w:t>Colistin</w:t>
            </w:r>
            <w:proofErr w:type="spellEnd"/>
          </w:p>
        </w:tc>
        <w:tc>
          <w:tcPr>
            <w:tcW w:w="2022" w:type="dxa"/>
          </w:tcPr>
          <w:p w:rsidR="003D02C9" w:rsidRDefault="003D02C9" w:rsidP="00DA2476">
            <w:r>
              <w:t>ID</w:t>
            </w:r>
          </w:p>
        </w:tc>
        <w:tc>
          <w:tcPr>
            <w:tcW w:w="3619" w:type="dxa"/>
          </w:tcPr>
          <w:p w:rsidR="003D02C9" w:rsidRDefault="003D02C9" w:rsidP="003D02C9">
            <w:pPr>
              <w:pStyle w:val="ListParagraph"/>
              <w:ind w:left="232"/>
            </w:pPr>
          </w:p>
        </w:tc>
        <w:tc>
          <w:tcPr>
            <w:tcW w:w="3665" w:type="dxa"/>
          </w:tcPr>
          <w:p w:rsidR="003D02C9" w:rsidRDefault="003D02C9" w:rsidP="003D02C9">
            <w:pPr>
              <w:pStyle w:val="ListParagraph"/>
              <w:ind w:left="197"/>
            </w:pPr>
          </w:p>
        </w:tc>
      </w:tr>
      <w:tr w:rsidR="002E40A4" w:rsidRPr="001B79C3" w:rsidTr="003D02C9">
        <w:tc>
          <w:tcPr>
            <w:tcW w:w="1928" w:type="dxa"/>
          </w:tcPr>
          <w:p w:rsidR="002E40A4" w:rsidRPr="001B79C3" w:rsidRDefault="002E40A4" w:rsidP="00DA2476">
            <w:proofErr w:type="spellStart"/>
            <w:r>
              <w:t>Daptomycin</w:t>
            </w:r>
            <w:proofErr w:type="spellEnd"/>
          </w:p>
        </w:tc>
        <w:tc>
          <w:tcPr>
            <w:tcW w:w="2022" w:type="dxa"/>
          </w:tcPr>
          <w:p w:rsidR="002E40A4" w:rsidRPr="001B79C3" w:rsidRDefault="002E40A4" w:rsidP="00DA2476">
            <w:r>
              <w:t xml:space="preserve">ID </w:t>
            </w:r>
          </w:p>
        </w:tc>
        <w:tc>
          <w:tcPr>
            <w:tcW w:w="3619" w:type="dxa"/>
          </w:tcPr>
          <w:p w:rsidR="002E40A4" w:rsidRDefault="002E40A4" w:rsidP="00DA2476">
            <w:pPr>
              <w:pStyle w:val="ListParagraph"/>
              <w:numPr>
                <w:ilvl w:val="0"/>
                <w:numId w:val="3"/>
              </w:numPr>
              <w:ind w:left="232" w:hanging="180"/>
            </w:pPr>
            <w:r>
              <w:t>Serious infections with MRSA</w:t>
            </w:r>
          </w:p>
          <w:p w:rsidR="002E40A4" w:rsidRPr="001B79C3" w:rsidRDefault="002E40A4" w:rsidP="00DA2476">
            <w:pPr>
              <w:pStyle w:val="ListParagraph"/>
              <w:numPr>
                <w:ilvl w:val="0"/>
                <w:numId w:val="3"/>
              </w:numPr>
              <w:ind w:left="232" w:hanging="180"/>
            </w:pPr>
            <w:r>
              <w:t>MRSA or VRE bacteremia</w:t>
            </w:r>
          </w:p>
        </w:tc>
        <w:tc>
          <w:tcPr>
            <w:tcW w:w="3665" w:type="dxa"/>
          </w:tcPr>
          <w:p w:rsidR="002E40A4" w:rsidRDefault="002E40A4" w:rsidP="00DA2476">
            <w:pPr>
              <w:pStyle w:val="ListParagraph"/>
              <w:numPr>
                <w:ilvl w:val="0"/>
                <w:numId w:val="3"/>
              </w:numPr>
              <w:ind w:left="197" w:hanging="197"/>
            </w:pPr>
            <w:r>
              <w:t>Not good for pneumonia</w:t>
            </w:r>
          </w:p>
        </w:tc>
      </w:tr>
      <w:tr w:rsidR="002E40A4" w:rsidRPr="001B79C3" w:rsidTr="003D02C9">
        <w:tc>
          <w:tcPr>
            <w:tcW w:w="1928" w:type="dxa"/>
          </w:tcPr>
          <w:p w:rsidR="002E40A4" w:rsidRDefault="002E40A4" w:rsidP="00096125">
            <w:proofErr w:type="spellStart"/>
            <w:r>
              <w:t>Ertapenem</w:t>
            </w:r>
            <w:proofErr w:type="spellEnd"/>
          </w:p>
        </w:tc>
        <w:tc>
          <w:tcPr>
            <w:tcW w:w="2022" w:type="dxa"/>
          </w:tcPr>
          <w:p w:rsidR="002E40A4" w:rsidRDefault="002E40A4" w:rsidP="00096125">
            <w:r>
              <w:t>ID</w:t>
            </w:r>
          </w:p>
        </w:tc>
        <w:tc>
          <w:tcPr>
            <w:tcW w:w="3619" w:type="dxa"/>
          </w:tcPr>
          <w:p w:rsidR="002E40A4" w:rsidRDefault="002E40A4" w:rsidP="00096125">
            <w:pPr>
              <w:pStyle w:val="ListParagraph"/>
              <w:numPr>
                <w:ilvl w:val="0"/>
                <w:numId w:val="3"/>
              </w:numPr>
              <w:ind w:left="235" w:hanging="235"/>
            </w:pPr>
            <w:r>
              <w:t xml:space="preserve">For patients requiring </w:t>
            </w:r>
            <w:proofErr w:type="spellStart"/>
            <w:r>
              <w:t>carbapenem</w:t>
            </w:r>
            <w:proofErr w:type="spellEnd"/>
            <w:r>
              <w:t xml:space="preserve"> therapy via OPAT</w:t>
            </w:r>
          </w:p>
        </w:tc>
        <w:tc>
          <w:tcPr>
            <w:tcW w:w="3665" w:type="dxa"/>
          </w:tcPr>
          <w:p w:rsidR="002E40A4" w:rsidRDefault="002E40A4" w:rsidP="00096125">
            <w:pPr>
              <w:pStyle w:val="ListParagraph"/>
              <w:numPr>
                <w:ilvl w:val="0"/>
                <w:numId w:val="3"/>
              </w:numPr>
              <w:ind w:left="197" w:hanging="180"/>
            </w:pPr>
            <w:r>
              <w:t>Does not cover pseudomonas</w:t>
            </w:r>
          </w:p>
          <w:p w:rsidR="002E40A4" w:rsidRDefault="002E40A4" w:rsidP="00096125">
            <w:pPr>
              <w:pStyle w:val="ListParagraph"/>
              <w:numPr>
                <w:ilvl w:val="0"/>
                <w:numId w:val="3"/>
              </w:numPr>
              <w:ind w:left="197" w:hanging="180"/>
            </w:pPr>
            <w:r>
              <w:t>No CNS coverage</w:t>
            </w:r>
          </w:p>
          <w:p w:rsidR="002E40A4" w:rsidRDefault="002E40A4" w:rsidP="00096125">
            <w:pPr>
              <w:pStyle w:val="ListParagraph"/>
              <w:numPr>
                <w:ilvl w:val="0"/>
                <w:numId w:val="3"/>
              </w:numPr>
              <w:ind w:left="197" w:hanging="180"/>
            </w:pPr>
            <w:r>
              <w:t xml:space="preserve">Swap from </w:t>
            </w:r>
            <w:proofErr w:type="spellStart"/>
            <w:r>
              <w:t>meropenem</w:t>
            </w:r>
            <w:proofErr w:type="spellEnd"/>
            <w:r>
              <w:t xml:space="preserve"> just prior to discharge</w:t>
            </w:r>
          </w:p>
        </w:tc>
      </w:tr>
      <w:tr w:rsidR="003D02C9" w:rsidRPr="001B79C3" w:rsidTr="003D02C9">
        <w:tc>
          <w:tcPr>
            <w:tcW w:w="1928" w:type="dxa"/>
          </w:tcPr>
          <w:p w:rsidR="003D02C9" w:rsidRDefault="003D02C9" w:rsidP="00096125">
            <w:proofErr w:type="spellStart"/>
            <w:r>
              <w:t>Imipenem-cilastin</w:t>
            </w:r>
            <w:proofErr w:type="spellEnd"/>
          </w:p>
        </w:tc>
        <w:tc>
          <w:tcPr>
            <w:tcW w:w="2022" w:type="dxa"/>
          </w:tcPr>
          <w:p w:rsidR="003D02C9" w:rsidRDefault="003D02C9" w:rsidP="00096125">
            <w:r>
              <w:t>ID</w:t>
            </w:r>
          </w:p>
        </w:tc>
        <w:tc>
          <w:tcPr>
            <w:tcW w:w="3619" w:type="dxa"/>
          </w:tcPr>
          <w:p w:rsidR="003D02C9" w:rsidRDefault="003D02C9" w:rsidP="00096125">
            <w:pPr>
              <w:pStyle w:val="ListParagraph"/>
              <w:numPr>
                <w:ilvl w:val="0"/>
                <w:numId w:val="3"/>
              </w:numPr>
              <w:ind w:left="235" w:hanging="235"/>
            </w:pPr>
            <w:r>
              <w:rPr>
                <w:i/>
              </w:rPr>
              <w:t xml:space="preserve">Mycobacterium </w:t>
            </w:r>
            <w:proofErr w:type="spellStart"/>
            <w:r>
              <w:rPr>
                <w:i/>
              </w:rPr>
              <w:t>abscessus</w:t>
            </w:r>
            <w:proofErr w:type="spellEnd"/>
          </w:p>
        </w:tc>
        <w:tc>
          <w:tcPr>
            <w:tcW w:w="3665" w:type="dxa"/>
          </w:tcPr>
          <w:p w:rsidR="003D02C9" w:rsidRDefault="003D02C9" w:rsidP="00096125">
            <w:pPr>
              <w:pStyle w:val="ListParagraph"/>
              <w:numPr>
                <w:ilvl w:val="0"/>
                <w:numId w:val="3"/>
              </w:numPr>
              <w:ind w:left="197" w:hanging="180"/>
            </w:pPr>
            <w:r>
              <w:t>Non-formulary</w:t>
            </w:r>
          </w:p>
          <w:p w:rsidR="003D02C9" w:rsidRDefault="003D02C9" w:rsidP="00096125">
            <w:pPr>
              <w:pStyle w:val="ListParagraph"/>
              <w:numPr>
                <w:ilvl w:val="0"/>
                <w:numId w:val="3"/>
              </w:numPr>
              <w:ind w:left="197" w:hanging="180"/>
            </w:pPr>
            <w:r>
              <w:t>Higher risk of seizure</w:t>
            </w:r>
          </w:p>
        </w:tc>
      </w:tr>
      <w:tr w:rsidR="003D02C9" w:rsidRPr="001B79C3" w:rsidTr="003D02C9">
        <w:tc>
          <w:tcPr>
            <w:tcW w:w="1928" w:type="dxa"/>
          </w:tcPr>
          <w:p w:rsidR="003D02C9" w:rsidRDefault="003D02C9" w:rsidP="00096125">
            <w:proofErr w:type="spellStart"/>
            <w:r>
              <w:t>Isavuconazole</w:t>
            </w:r>
            <w:proofErr w:type="spellEnd"/>
          </w:p>
        </w:tc>
        <w:tc>
          <w:tcPr>
            <w:tcW w:w="2022" w:type="dxa"/>
          </w:tcPr>
          <w:p w:rsidR="003D02C9" w:rsidRDefault="003D02C9" w:rsidP="00096125">
            <w:r>
              <w:t>ID</w:t>
            </w:r>
          </w:p>
        </w:tc>
        <w:tc>
          <w:tcPr>
            <w:tcW w:w="3619" w:type="dxa"/>
          </w:tcPr>
          <w:p w:rsidR="003D02C9" w:rsidRDefault="003D02C9" w:rsidP="00096125">
            <w:pPr>
              <w:pStyle w:val="ListParagraph"/>
              <w:numPr>
                <w:ilvl w:val="0"/>
                <w:numId w:val="3"/>
              </w:numPr>
              <w:ind w:left="235" w:hanging="235"/>
              <w:rPr>
                <w:i/>
              </w:rPr>
            </w:pPr>
            <w:r>
              <w:t>Invasive fungal infections</w:t>
            </w:r>
          </w:p>
        </w:tc>
        <w:tc>
          <w:tcPr>
            <w:tcW w:w="3665" w:type="dxa"/>
          </w:tcPr>
          <w:p w:rsidR="003D02C9" w:rsidRDefault="003D02C9" w:rsidP="00096125">
            <w:pPr>
              <w:pStyle w:val="ListParagraph"/>
              <w:numPr>
                <w:ilvl w:val="0"/>
                <w:numId w:val="3"/>
              </w:numPr>
              <w:ind w:left="197" w:hanging="180"/>
            </w:pPr>
            <w:r>
              <w:t>Non-formulary</w:t>
            </w:r>
          </w:p>
          <w:p w:rsidR="003D02C9" w:rsidRDefault="003D02C9" w:rsidP="003D02C9">
            <w:pPr>
              <w:pStyle w:val="ListParagraph"/>
              <w:numPr>
                <w:ilvl w:val="0"/>
                <w:numId w:val="3"/>
              </w:numPr>
              <w:ind w:left="197" w:hanging="180"/>
            </w:pPr>
            <w:r>
              <w:t>Less risk of QT prolongation</w:t>
            </w:r>
          </w:p>
        </w:tc>
      </w:tr>
      <w:tr w:rsidR="003D02C9" w:rsidRPr="001B79C3" w:rsidTr="003D02C9">
        <w:tc>
          <w:tcPr>
            <w:tcW w:w="1928" w:type="dxa"/>
          </w:tcPr>
          <w:p w:rsidR="003D02C9" w:rsidRDefault="003D02C9" w:rsidP="005713DD">
            <w:r>
              <w:t>Linezolid</w:t>
            </w:r>
          </w:p>
        </w:tc>
        <w:tc>
          <w:tcPr>
            <w:tcW w:w="2022" w:type="dxa"/>
          </w:tcPr>
          <w:p w:rsidR="003D02C9" w:rsidRDefault="003D02C9" w:rsidP="005713DD">
            <w:r>
              <w:t xml:space="preserve">ID </w:t>
            </w:r>
          </w:p>
        </w:tc>
        <w:tc>
          <w:tcPr>
            <w:tcW w:w="3619" w:type="dxa"/>
          </w:tcPr>
          <w:p w:rsidR="003D02C9" w:rsidRDefault="003D02C9" w:rsidP="005713DD">
            <w:pPr>
              <w:pStyle w:val="ListParagraph"/>
              <w:numPr>
                <w:ilvl w:val="0"/>
                <w:numId w:val="2"/>
              </w:numPr>
              <w:ind w:left="235" w:hanging="270"/>
            </w:pPr>
            <w:r>
              <w:t>Oral or IV therapy for MRSA/VRE</w:t>
            </w:r>
          </w:p>
        </w:tc>
        <w:tc>
          <w:tcPr>
            <w:tcW w:w="3665" w:type="dxa"/>
          </w:tcPr>
          <w:p w:rsidR="003D02C9" w:rsidRDefault="003D02C9" w:rsidP="005713DD">
            <w:pPr>
              <w:pStyle w:val="ListParagraph"/>
              <w:numPr>
                <w:ilvl w:val="0"/>
                <w:numId w:val="2"/>
              </w:numPr>
              <w:ind w:left="159" w:hanging="180"/>
            </w:pPr>
            <w:r>
              <w:t>Drug interactions with hydromorphone, morphine, and fentanyl drips. Hydromorphone is preferred due to least chance of serotonin syndrome.</w:t>
            </w:r>
          </w:p>
          <w:p w:rsidR="003D02C9" w:rsidRDefault="003D02C9" w:rsidP="005713DD">
            <w:pPr>
              <w:pStyle w:val="ListParagraph"/>
              <w:numPr>
                <w:ilvl w:val="0"/>
                <w:numId w:val="2"/>
              </w:numPr>
              <w:ind w:left="159" w:hanging="180"/>
            </w:pPr>
            <w:r>
              <w:t>Drug interactions with SSRI’s and ADHD meds</w:t>
            </w:r>
          </w:p>
          <w:p w:rsidR="003D02C9" w:rsidRDefault="003D02C9" w:rsidP="005713DD">
            <w:pPr>
              <w:pStyle w:val="ListParagraph"/>
              <w:numPr>
                <w:ilvl w:val="0"/>
                <w:numId w:val="2"/>
              </w:numPr>
              <w:ind w:left="159" w:hanging="180"/>
            </w:pPr>
            <w:r>
              <w:t xml:space="preserve">Can cause </w:t>
            </w:r>
            <w:proofErr w:type="spellStart"/>
            <w:r>
              <w:t>cytopenias</w:t>
            </w:r>
            <w:proofErr w:type="spellEnd"/>
            <w:r>
              <w:t xml:space="preserve"> with long-term therapy</w:t>
            </w:r>
          </w:p>
        </w:tc>
      </w:tr>
      <w:tr w:rsidR="003D02C9" w:rsidRPr="001B79C3" w:rsidTr="00275ED3">
        <w:tc>
          <w:tcPr>
            <w:tcW w:w="1928" w:type="dxa"/>
          </w:tcPr>
          <w:p w:rsidR="003D02C9" w:rsidRDefault="003D02C9" w:rsidP="00275ED3">
            <w:proofErr w:type="spellStart"/>
            <w:r>
              <w:t>Meropenem</w:t>
            </w:r>
            <w:proofErr w:type="spellEnd"/>
          </w:p>
        </w:tc>
        <w:tc>
          <w:tcPr>
            <w:tcW w:w="2022" w:type="dxa"/>
          </w:tcPr>
          <w:p w:rsidR="003D02C9" w:rsidRDefault="003D02C9" w:rsidP="00275ED3">
            <w:r>
              <w:t xml:space="preserve">ID  and ICU x 48 </w:t>
            </w:r>
            <w:proofErr w:type="spellStart"/>
            <w:r>
              <w:t>hrs</w:t>
            </w:r>
            <w:proofErr w:type="spellEnd"/>
          </w:p>
        </w:tc>
        <w:tc>
          <w:tcPr>
            <w:tcW w:w="3619" w:type="dxa"/>
          </w:tcPr>
          <w:p w:rsidR="003D02C9" w:rsidRDefault="003D02C9" w:rsidP="00275ED3">
            <w:pPr>
              <w:pStyle w:val="ListParagraph"/>
              <w:numPr>
                <w:ilvl w:val="0"/>
                <w:numId w:val="2"/>
              </w:numPr>
              <w:ind w:left="235" w:hanging="270"/>
            </w:pPr>
            <w:r>
              <w:t>Clinical worsening despite broad-spectrum antibiotic therapy</w:t>
            </w:r>
          </w:p>
          <w:p w:rsidR="003D02C9" w:rsidRDefault="003D02C9" w:rsidP="00275ED3">
            <w:pPr>
              <w:pStyle w:val="ListParagraph"/>
              <w:numPr>
                <w:ilvl w:val="0"/>
                <w:numId w:val="2"/>
              </w:numPr>
              <w:ind w:left="235" w:hanging="270"/>
            </w:pPr>
            <w:r>
              <w:t>H/O ESBL or current ESBL infection</w:t>
            </w:r>
          </w:p>
          <w:p w:rsidR="003D02C9" w:rsidRDefault="003D02C9" w:rsidP="00275ED3">
            <w:pPr>
              <w:pStyle w:val="ListParagraph"/>
              <w:numPr>
                <w:ilvl w:val="0"/>
                <w:numId w:val="2"/>
              </w:numPr>
              <w:ind w:left="235" w:hanging="270"/>
            </w:pPr>
            <w:r>
              <w:t>H/O MDR Pseudomonas or other GNR or current MDR GN infection</w:t>
            </w:r>
          </w:p>
          <w:p w:rsidR="003D02C9" w:rsidRDefault="003D02C9" w:rsidP="00275ED3">
            <w:pPr>
              <w:ind w:left="-35"/>
            </w:pPr>
          </w:p>
        </w:tc>
        <w:tc>
          <w:tcPr>
            <w:tcW w:w="3665" w:type="dxa"/>
          </w:tcPr>
          <w:p w:rsidR="003D02C9" w:rsidRDefault="003D02C9" w:rsidP="00275ED3"/>
        </w:tc>
      </w:tr>
      <w:tr w:rsidR="003D02C9" w:rsidRPr="001B79C3" w:rsidTr="003D02C9">
        <w:tc>
          <w:tcPr>
            <w:tcW w:w="1928" w:type="dxa"/>
          </w:tcPr>
          <w:p w:rsidR="003D02C9" w:rsidRDefault="003D02C9" w:rsidP="005F2C89">
            <w:proofErr w:type="spellStart"/>
            <w:r>
              <w:t>Moxifloxacin</w:t>
            </w:r>
            <w:proofErr w:type="spellEnd"/>
          </w:p>
        </w:tc>
        <w:tc>
          <w:tcPr>
            <w:tcW w:w="2022" w:type="dxa"/>
          </w:tcPr>
          <w:p w:rsidR="003D02C9" w:rsidRDefault="003D02C9" w:rsidP="005F2C89">
            <w:r>
              <w:t xml:space="preserve">ID </w:t>
            </w:r>
          </w:p>
        </w:tc>
        <w:tc>
          <w:tcPr>
            <w:tcW w:w="3619" w:type="dxa"/>
          </w:tcPr>
          <w:p w:rsidR="003D02C9" w:rsidRDefault="003D02C9" w:rsidP="005F2C89"/>
        </w:tc>
        <w:tc>
          <w:tcPr>
            <w:tcW w:w="3665" w:type="dxa"/>
          </w:tcPr>
          <w:p w:rsidR="003D02C9" w:rsidRDefault="003D02C9" w:rsidP="003D02C9">
            <w:pPr>
              <w:pStyle w:val="ListParagraph"/>
              <w:numPr>
                <w:ilvl w:val="0"/>
                <w:numId w:val="2"/>
              </w:numPr>
            </w:pPr>
            <w:r>
              <w:t>Non-formulary</w:t>
            </w:r>
          </w:p>
        </w:tc>
      </w:tr>
      <w:tr w:rsidR="002E40A4" w:rsidRPr="001B79C3" w:rsidTr="003D02C9">
        <w:tc>
          <w:tcPr>
            <w:tcW w:w="1928" w:type="dxa"/>
          </w:tcPr>
          <w:p w:rsidR="002E40A4" w:rsidRPr="001B79C3" w:rsidRDefault="000374F0" w:rsidP="003B7615">
            <w:r>
              <w:t xml:space="preserve">IV </w:t>
            </w:r>
            <w:proofErr w:type="spellStart"/>
            <w:r w:rsidR="002E40A4">
              <w:t>Posaconazole</w:t>
            </w:r>
            <w:proofErr w:type="spellEnd"/>
          </w:p>
        </w:tc>
        <w:tc>
          <w:tcPr>
            <w:tcW w:w="2022" w:type="dxa"/>
          </w:tcPr>
          <w:p w:rsidR="002E40A4" w:rsidRPr="001B79C3" w:rsidRDefault="000374F0" w:rsidP="003B7615">
            <w:r>
              <w:t>ID</w:t>
            </w:r>
            <w:bookmarkStart w:id="0" w:name="_GoBack"/>
            <w:bookmarkEnd w:id="0"/>
          </w:p>
        </w:tc>
        <w:tc>
          <w:tcPr>
            <w:tcW w:w="3619" w:type="dxa"/>
          </w:tcPr>
          <w:p w:rsidR="002E40A4" w:rsidRPr="001B79C3" w:rsidRDefault="00387D73" w:rsidP="00387D73">
            <w:pPr>
              <w:pStyle w:val="ListParagraph"/>
              <w:numPr>
                <w:ilvl w:val="0"/>
                <w:numId w:val="2"/>
              </w:numPr>
            </w:pPr>
            <w:r>
              <w:t>Prophylaxis and treatment of high risk fungal infections</w:t>
            </w:r>
          </w:p>
        </w:tc>
        <w:tc>
          <w:tcPr>
            <w:tcW w:w="3665" w:type="dxa"/>
          </w:tcPr>
          <w:p w:rsidR="002E40A4" w:rsidRDefault="002E40A4" w:rsidP="003B7615"/>
        </w:tc>
      </w:tr>
      <w:tr w:rsidR="003D02C9" w:rsidRPr="001B79C3" w:rsidTr="00CE27C2">
        <w:tc>
          <w:tcPr>
            <w:tcW w:w="1928" w:type="dxa"/>
          </w:tcPr>
          <w:p w:rsidR="003D02C9" w:rsidRDefault="003D02C9" w:rsidP="00CE27C2">
            <w:proofErr w:type="spellStart"/>
            <w:r>
              <w:t>Rifaximin</w:t>
            </w:r>
            <w:proofErr w:type="spellEnd"/>
          </w:p>
        </w:tc>
        <w:tc>
          <w:tcPr>
            <w:tcW w:w="2022" w:type="dxa"/>
          </w:tcPr>
          <w:p w:rsidR="003D02C9" w:rsidRDefault="003D02C9" w:rsidP="00CE27C2">
            <w:r>
              <w:t xml:space="preserve">ID and GI </w:t>
            </w:r>
          </w:p>
        </w:tc>
        <w:tc>
          <w:tcPr>
            <w:tcW w:w="3619" w:type="dxa"/>
          </w:tcPr>
          <w:p w:rsidR="003D02C9" w:rsidRDefault="003D02C9" w:rsidP="00CE27C2">
            <w:pPr>
              <w:pStyle w:val="ListParagraph"/>
              <w:numPr>
                <w:ilvl w:val="0"/>
                <w:numId w:val="2"/>
              </w:numPr>
              <w:ind w:left="235" w:hanging="270"/>
            </w:pPr>
            <w:r>
              <w:t>C. difficile</w:t>
            </w:r>
          </w:p>
        </w:tc>
        <w:tc>
          <w:tcPr>
            <w:tcW w:w="3665" w:type="dxa"/>
          </w:tcPr>
          <w:p w:rsidR="003D02C9" w:rsidRDefault="003D02C9" w:rsidP="00CE27C2"/>
        </w:tc>
      </w:tr>
      <w:tr w:rsidR="0020703E" w:rsidRPr="001B79C3" w:rsidTr="003D02C9">
        <w:tc>
          <w:tcPr>
            <w:tcW w:w="1928" w:type="dxa"/>
          </w:tcPr>
          <w:p w:rsidR="0020703E" w:rsidRPr="001B79C3" w:rsidRDefault="0020703E">
            <w:proofErr w:type="spellStart"/>
            <w:r>
              <w:t>Tigecycline</w:t>
            </w:r>
            <w:proofErr w:type="spellEnd"/>
          </w:p>
        </w:tc>
        <w:tc>
          <w:tcPr>
            <w:tcW w:w="2022" w:type="dxa"/>
          </w:tcPr>
          <w:p w:rsidR="0020703E" w:rsidRPr="001B79C3" w:rsidRDefault="00357017" w:rsidP="00BF1281">
            <w:r>
              <w:t>ID</w:t>
            </w:r>
          </w:p>
        </w:tc>
        <w:tc>
          <w:tcPr>
            <w:tcW w:w="3619" w:type="dxa"/>
          </w:tcPr>
          <w:p w:rsidR="0020703E" w:rsidRPr="001B79C3" w:rsidRDefault="0020703E" w:rsidP="00357017">
            <w:pPr>
              <w:pStyle w:val="ListParagraph"/>
              <w:numPr>
                <w:ilvl w:val="0"/>
                <w:numId w:val="4"/>
              </w:numPr>
              <w:ind w:left="232" w:hanging="180"/>
            </w:pPr>
            <w:r>
              <w:t>MDR infections failing other therapies</w:t>
            </w:r>
          </w:p>
        </w:tc>
        <w:tc>
          <w:tcPr>
            <w:tcW w:w="3665" w:type="dxa"/>
          </w:tcPr>
          <w:p w:rsidR="0020703E" w:rsidRDefault="0020703E" w:rsidP="00357017">
            <w:pPr>
              <w:pStyle w:val="ListParagraph"/>
              <w:numPr>
                <w:ilvl w:val="0"/>
                <w:numId w:val="4"/>
              </w:numPr>
              <w:ind w:left="197" w:hanging="180"/>
            </w:pPr>
            <w:r>
              <w:t>Not good for bloodstream infections</w:t>
            </w:r>
          </w:p>
        </w:tc>
      </w:tr>
    </w:tbl>
    <w:p w:rsidR="001B79C3" w:rsidRDefault="001B79C3">
      <w:pPr>
        <w:rPr>
          <w:sz w:val="28"/>
        </w:rPr>
      </w:pPr>
    </w:p>
    <w:p w:rsidR="00535182" w:rsidRPr="00553668" w:rsidRDefault="00535182">
      <w:pPr>
        <w:rPr>
          <w:sz w:val="28"/>
        </w:rPr>
        <w:sectPr w:rsidR="00535182" w:rsidRPr="00553668" w:rsidSect="0035701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E1650" w:rsidRPr="00BC612C" w:rsidRDefault="00DE1650">
      <w:pPr>
        <w:spacing w:after="0" w:line="240" w:lineRule="auto"/>
        <w:rPr>
          <w:sz w:val="28"/>
        </w:rPr>
      </w:pPr>
    </w:p>
    <w:sectPr w:rsidR="00DE1650" w:rsidRPr="00BC612C" w:rsidSect="00535182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15B5"/>
    <w:multiLevelType w:val="hybridMultilevel"/>
    <w:tmpl w:val="D8525240"/>
    <w:lvl w:ilvl="0" w:tplc="A91296F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C4746"/>
    <w:multiLevelType w:val="hybridMultilevel"/>
    <w:tmpl w:val="08807BF0"/>
    <w:lvl w:ilvl="0" w:tplc="FC1A21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C17968"/>
    <w:multiLevelType w:val="hybridMultilevel"/>
    <w:tmpl w:val="9F1ECBCA"/>
    <w:lvl w:ilvl="0" w:tplc="D4045C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B56F31"/>
    <w:multiLevelType w:val="hybridMultilevel"/>
    <w:tmpl w:val="107A75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31742"/>
    <w:multiLevelType w:val="hybridMultilevel"/>
    <w:tmpl w:val="CC2A05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9C3"/>
    <w:rsid w:val="000374F0"/>
    <w:rsid w:val="00107041"/>
    <w:rsid w:val="0018428F"/>
    <w:rsid w:val="00197DE3"/>
    <w:rsid w:val="001B79C3"/>
    <w:rsid w:val="0020703E"/>
    <w:rsid w:val="002E40A4"/>
    <w:rsid w:val="003261C3"/>
    <w:rsid w:val="00357017"/>
    <w:rsid w:val="00373A55"/>
    <w:rsid w:val="00387D73"/>
    <w:rsid w:val="003D02C9"/>
    <w:rsid w:val="004063B9"/>
    <w:rsid w:val="00450C95"/>
    <w:rsid w:val="004878BA"/>
    <w:rsid w:val="00535182"/>
    <w:rsid w:val="00553668"/>
    <w:rsid w:val="00612721"/>
    <w:rsid w:val="006156B9"/>
    <w:rsid w:val="006C0E81"/>
    <w:rsid w:val="00780526"/>
    <w:rsid w:val="008A0031"/>
    <w:rsid w:val="0099110E"/>
    <w:rsid w:val="00BA40B1"/>
    <w:rsid w:val="00BC612C"/>
    <w:rsid w:val="00BD0E0F"/>
    <w:rsid w:val="00BD53DB"/>
    <w:rsid w:val="00CD7647"/>
    <w:rsid w:val="00D57C22"/>
    <w:rsid w:val="00DE1650"/>
    <w:rsid w:val="00DF4C56"/>
    <w:rsid w:val="00F8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98B0"/>
  <w15:docId w15:val="{7CB479F5-924B-4E3B-A5AA-3BC7146A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7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3A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2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Gillon, Jessica</dc:creator>
  <cp:lastModifiedBy>Gillon, Jessica</cp:lastModifiedBy>
  <cp:revision>4</cp:revision>
  <dcterms:created xsi:type="dcterms:W3CDTF">2018-12-10T15:44:00Z</dcterms:created>
  <dcterms:modified xsi:type="dcterms:W3CDTF">2021-02-13T02:08:00Z</dcterms:modified>
</cp:coreProperties>
</file>